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1C829" w14:textId="2F7CCB99" w:rsidR="005E43A7" w:rsidRPr="004710E2" w:rsidRDefault="005E43A7" w:rsidP="005E43A7">
      <w:pPr>
        <w:jc w:val="left"/>
        <w:rPr>
          <w:rFonts w:ascii="Arial" w:eastAsia="MS Mincho" w:hAnsi="Arial"/>
          <w:b/>
          <w:sz w:val="24"/>
          <w:szCs w:val="24"/>
          <w:lang w:eastAsia="x-none"/>
        </w:rPr>
      </w:pPr>
      <w:r w:rsidRPr="004710E2">
        <w:rPr>
          <w:rFonts w:ascii="Arial" w:eastAsia="MS Mincho" w:hAnsi="Arial"/>
          <w:b/>
          <w:sz w:val="24"/>
          <w:szCs w:val="24"/>
          <w:lang w:eastAsia="x-none"/>
        </w:rPr>
        <w:t>3GPP TSG RAN WG2 Meeting #107</w:t>
      </w:r>
      <w:r w:rsidR="004710E2" w:rsidRPr="004710E2">
        <w:rPr>
          <w:rFonts w:ascii="Arial" w:eastAsia="MS Mincho" w:hAnsi="Arial"/>
          <w:b/>
          <w:sz w:val="24"/>
          <w:szCs w:val="24"/>
          <w:lang w:eastAsia="x-none"/>
        </w:rPr>
        <w:t xml:space="preserve">bis           </w:t>
      </w:r>
      <w:r w:rsidR="004710E2" w:rsidRPr="004710E2">
        <w:rPr>
          <w:rFonts w:ascii="Arial" w:eastAsia="MS Mincho" w:hAnsi="Arial"/>
          <w:b/>
          <w:sz w:val="24"/>
          <w:szCs w:val="24"/>
          <w:lang w:eastAsia="x-none"/>
        </w:rPr>
        <w:tab/>
      </w:r>
      <w:r w:rsidR="004710E2" w:rsidRPr="004710E2">
        <w:rPr>
          <w:rFonts w:ascii="Arial" w:eastAsia="MS Mincho" w:hAnsi="Arial"/>
          <w:b/>
          <w:sz w:val="24"/>
          <w:szCs w:val="24"/>
          <w:lang w:eastAsia="x-none"/>
        </w:rPr>
        <w:tab/>
        <w:t xml:space="preserve">      </w:t>
      </w:r>
      <w:r w:rsidRPr="004710E2">
        <w:rPr>
          <w:rFonts w:ascii="Arial" w:eastAsia="MS Mincho" w:hAnsi="Arial"/>
          <w:b/>
          <w:sz w:val="24"/>
          <w:szCs w:val="24"/>
          <w:lang w:eastAsia="x-none"/>
        </w:rPr>
        <w:t xml:space="preserve">    </w:t>
      </w:r>
      <w:r w:rsidRPr="004710E2">
        <w:rPr>
          <w:rFonts w:ascii="Arial" w:eastAsia="MS Mincho" w:hAnsi="Arial"/>
          <w:b/>
          <w:sz w:val="24"/>
          <w:szCs w:val="24"/>
          <w:lang w:eastAsia="x-none"/>
        </w:rPr>
        <w:tab/>
        <w:t xml:space="preserve">      R2-19</w:t>
      </w:r>
      <w:r w:rsidR="002D74CA">
        <w:rPr>
          <w:rFonts w:ascii="Arial" w:eastAsia="MS Mincho" w:hAnsi="Arial"/>
          <w:b/>
          <w:sz w:val="24"/>
          <w:szCs w:val="24"/>
          <w:lang w:eastAsia="x-none"/>
        </w:rPr>
        <w:t>12708</w:t>
      </w:r>
      <w:bookmarkStart w:id="0" w:name="_GoBack"/>
      <w:bookmarkEnd w:id="0"/>
    </w:p>
    <w:p w14:paraId="2E989C2C" w14:textId="6C88DDA2" w:rsidR="005E43A7" w:rsidRDefault="004710E2" w:rsidP="005E43A7">
      <w:pPr>
        <w:pStyle w:val="3GPPHeader"/>
        <w:jc w:val="right"/>
        <w:rPr>
          <w:rFonts w:eastAsia="MS Mincho"/>
          <w:szCs w:val="24"/>
          <w:lang w:eastAsia="x-none"/>
        </w:rPr>
      </w:pPr>
      <w:r w:rsidRPr="004710E2">
        <w:rPr>
          <w:rFonts w:eastAsia="MS Mincho"/>
          <w:szCs w:val="24"/>
          <w:lang w:eastAsia="x-none"/>
        </w:rPr>
        <w:t>Chongqing, China</w:t>
      </w:r>
      <w:r w:rsidR="005E43A7" w:rsidRPr="004710E2">
        <w:rPr>
          <w:rFonts w:eastAsia="MS Mincho"/>
          <w:szCs w:val="24"/>
          <w:lang w:eastAsia="x-none"/>
        </w:rPr>
        <w:t xml:space="preserve">, </w:t>
      </w:r>
      <w:r w:rsidRPr="004710E2">
        <w:rPr>
          <w:rFonts w:eastAsia="MS Mincho"/>
          <w:szCs w:val="24"/>
          <w:lang w:eastAsia="x-none"/>
        </w:rPr>
        <w:t>Oct 14--18</w:t>
      </w:r>
      <w:r w:rsidR="005E43A7" w:rsidRPr="004710E2">
        <w:rPr>
          <w:rFonts w:eastAsia="MS Mincho"/>
          <w:szCs w:val="24"/>
          <w:lang w:eastAsia="x-none"/>
        </w:rPr>
        <w:t>, 2019</w:t>
      </w:r>
      <w:r w:rsidR="00C06EF0">
        <w:rPr>
          <w:rFonts w:eastAsia="MS Mincho"/>
          <w:szCs w:val="24"/>
          <w:lang w:eastAsia="x-none"/>
        </w:rPr>
        <w:t xml:space="preserve">     </w:t>
      </w:r>
      <w:r w:rsidR="005E43A7" w:rsidRPr="00751BD7">
        <w:rPr>
          <w:rFonts w:eastAsia="MS Mincho"/>
          <w:szCs w:val="24"/>
          <w:lang w:eastAsia="x-none"/>
        </w:rPr>
        <w:tab/>
      </w:r>
    </w:p>
    <w:p w14:paraId="2FABFE34" w14:textId="0A341AF5"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4710E2">
        <w:rPr>
          <w:sz w:val="22"/>
          <w:szCs w:val="22"/>
          <w:lang w:val="sv-SE"/>
        </w:rPr>
        <w:t>6.1.3.3</w:t>
      </w:r>
    </w:p>
    <w:p w14:paraId="7443EFE6"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6D5730AE" w14:textId="5886777C" w:rsidR="005E43A7" w:rsidRPr="00CE0424" w:rsidRDefault="005E43A7" w:rsidP="005E43A7">
      <w:pPr>
        <w:pStyle w:val="3GPPHeader"/>
        <w:jc w:val="left"/>
        <w:rPr>
          <w:sz w:val="22"/>
          <w:szCs w:val="22"/>
        </w:rPr>
      </w:pPr>
      <w:r>
        <w:rPr>
          <w:sz w:val="22"/>
          <w:szCs w:val="22"/>
        </w:rPr>
        <w:t>Title:</w:t>
      </w:r>
      <w:r>
        <w:rPr>
          <w:sz w:val="22"/>
          <w:szCs w:val="22"/>
        </w:rPr>
        <w:tab/>
      </w:r>
      <w:r w:rsidR="002F327A">
        <w:rPr>
          <w:sz w:val="22"/>
          <w:szCs w:val="22"/>
        </w:rPr>
        <w:t>Flow control</w:t>
      </w:r>
      <w:r w:rsidR="00E837ED">
        <w:rPr>
          <w:sz w:val="22"/>
          <w:szCs w:val="22"/>
        </w:rPr>
        <w:t xml:space="preserve"> in IAB</w:t>
      </w:r>
      <w:r w:rsidR="00EA232B">
        <w:rPr>
          <w:sz w:val="22"/>
          <w:szCs w:val="22"/>
        </w:rPr>
        <w:t xml:space="preserve"> – remaining issues</w:t>
      </w:r>
    </w:p>
    <w:p w14:paraId="44F3733B"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4A986730" w14:textId="77777777" w:rsidR="00F25782" w:rsidRDefault="005E43A7" w:rsidP="005E43A7">
      <w:pPr>
        <w:pStyle w:val="Heading1"/>
      </w:pPr>
      <w:r>
        <w:t>Introduction</w:t>
      </w:r>
    </w:p>
    <w:p w14:paraId="28AD5C4A" w14:textId="00302EC4" w:rsidR="004710E2" w:rsidRPr="004710E2" w:rsidRDefault="004710E2" w:rsidP="004710E2">
      <w:r>
        <w:t>In RAN2#107 the following were agreed with respect to hop-by-hop flow control:</w:t>
      </w:r>
    </w:p>
    <w:p w14:paraId="690B3F76" w14:textId="7E0618DB" w:rsidR="00C71ECA" w:rsidRPr="004710E2" w:rsidRDefault="00C71ECA" w:rsidP="004710E2">
      <w:pPr>
        <w:pStyle w:val="ListParagraph"/>
        <w:numPr>
          <w:ilvl w:val="0"/>
          <w:numId w:val="10"/>
        </w:numPr>
        <w:rPr>
          <w:lang w:val="en-US" w:eastAsia="zh-CN" w:bidi="ar"/>
        </w:rPr>
      </w:pPr>
      <w:r w:rsidRPr="004710E2">
        <w:rPr>
          <w:rFonts w:hint="eastAsia"/>
          <w:lang w:val="en-US" w:eastAsia="zh-CN" w:bidi="ar"/>
        </w:rPr>
        <w:t>DL hop-by-hop flow control is supported in IAB network</w:t>
      </w:r>
      <w:r w:rsidRPr="004710E2">
        <w:rPr>
          <w:lang w:val="en-US" w:eastAsia="zh-CN" w:bidi="ar"/>
        </w:rPr>
        <w:t>.</w:t>
      </w:r>
      <w:r w:rsidRPr="004710E2">
        <w:rPr>
          <w:rFonts w:hint="eastAsia"/>
          <w:lang w:val="en-US" w:eastAsia="zh-CN" w:bidi="ar"/>
        </w:rPr>
        <w:t xml:space="preserve"> </w:t>
      </w:r>
    </w:p>
    <w:p w14:paraId="6F8E6F86" w14:textId="0B7EC2AB" w:rsidR="00C71ECA" w:rsidRPr="004710E2" w:rsidRDefault="00C71ECA" w:rsidP="004710E2">
      <w:pPr>
        <w:pStyle w:val="ListParagraph"/>
        <w:numPr>
          <w:ilvl w:val="0"/>
          <w:numId w:val="10"/>
        </w:numPr>
        <w:rPr>
          <w:lang w:val="en-US"/>
        </w:rPr>
      </w:pPr>
      <w:r w:rsidRPr="004710E2">
        <w:rPr>
          <w:lang w:val="en-US" w:eastAsia="zh-CN"/>
        </w:rPr>
        <w:t>One hop DL flow control feedback is considered for DL ho</w:t>
      </w:r>
      <w:r w:rsidRPr="004710E2">
        <w:rPr>
          <w:rFonts w:hint="eastAsia"/>
          <w:lang w:val="en-US" w:eastAsia="zh-CN"/>
        </w:rPr>
        <w:t>p</w:t>
      </w:r>
      <w:r w:rsidRPr="004710E2">
        <w:rPr>
          <w:lang w:val="en-US" w:eastAsia="zh-CN"/>
        </w:rPr>
        <w:t>-by-hop flow control, i.e. congested IAB node feed</w:t>
      </w:r>
      <w:r w:rsidR="004710E2">
        <w:rPr>
          <w:lang w:val="en-US" w:eastAsia="zh-CN"/>
        </w:rPr>
        <w:t xml:space="preserve">s </w:t>
      </w:r>
      <w:r w:rsidRPr="004710E2">
        <w:rPr>
          <w:lang w:val="en-US" w:eastAsia="zh-CN"/>
        </w:rPr>
        <w:t>back flow control info to its parent IAB node.</w:t>
      </w:r>
    </w:p>
    <w:p w14:paraId="465969D4" w14:textId="77777777" w:rsidR="00C71ECA" w:rsidRPr="004710E2" w:rsidRDefault="00C71ECA" w:rsidP="004710E2">
      <w:pPr>
        <w:pStyle w:val="ListParagraph"/>
        <w:numPr>
          <w:ilvl w:val="0"/>
          <w:numId w:val="10"/>
        </w:numPr>
        <w:rPr>
          <w:lang w:val="en-US" w:eastAsia="zh-CN"/>
        </w:rPr>
      </w:pPr>
      <w:r w:rsidRPr="004710E2">
        <w:rPr>
          <w:rFonts w:hint="eastAsia"/>
          <w:lang w:val="en-US" w:eastAsia="zh-CN"/>
        </w:rPr>
        <w:t xml:space="preserve">DL </w:t>
      </w:r>
      <w:r w:rsidRPr="004710E2">
        <w:rPr>
          <w:lang w:val="en-US" w:eastAsia="zh-CN"/>
        </w:rPr>
        <w:t>One</w:t>
      </w:r>
      <w:r w:rsidRPr="004710E2">
        <w:rPr>
          <w:rFonts w:hint="eastAsia"/>
          <w:lang w:val="en-US" w:eastAsia="zh-CN"/>
        </w:rPr>
        <w:t>-hop flow control feedback should include the IAB node buffer load</w:t>
      </w:r>
      <w:r w:rsidRPr="004710E2">
        <w:rPr>
          <w:lang w:val="en-US" w:eastAsia="zh-CN"/>
        </w:rPr>
        <w:t xml:space="preserve"> (details FFS)</w:t>
      </w:r>
      <w:r w:rsidRPr="004710E2">
        <w:rPr>
          <w:rFonts w:hint="eastAsia"/>
          <w:lang w:val="en-US" w:eastAsia="zh-CN"/>
        </w:rPr>
        <w:t xml:space="preserve"> and flow control granularity info.</w:t>
      </w:r>
      <w:r w:rsidRPr="004710E2">
        <w:rPr>
          <w:lang w:val="en-US" w:eastAsia="zh-CN"/>
        </w:rPr>
        <w:t xml:space="preserve"> FFS other information. </w:t>
      </w:r>
    </w:p>
    <w:p w14:paraId="6F3DD77C" w14:textId="77777777" w:rsidR="00C71ECA" w:rsidRPr="004710E2" w:rsidRDefault="00C71ECA" w:rsidP="004710E2">
      <w:pPr>
        <w:pStyle w:val="ListParagraph"/>
        <w:numPr>
          <w:ilvl w:val="0"/>
          <w:numId w:val="10"/>
        </w:numPr>
        <w:rPr>
          <w:lang w:val="en-US"/>
        </w:rPr>
      </w:pPr>
      <w:r w:rsidRPr="004710E2">
        <w:rPr>
          <w:rFonts w:hint="eastAsia"/>
          <w:lang w:val="en-US" w:eastAsia="zh-CN" w:bidi="ar"/>
        </w:rPr>
        <w:t>Per BH RLC channel based flow control feedback can be considered as baseline. FFS on the necessity of other flow control granularity</w:t>
      </w:r>
    </w:p>
    <w:p w14:paraId="32809859" w14:textId="77777777" w:rsidR="00C71ECA" w:rsidRPr="004710E2" w:rsidRDefault="00C71ECA" w:rsidP="004710E2">
      <w:pPr>
        <w:pStyle w:val="ListParagraph"/>
        <w:numPr>
          <w:ilvl w:val="0"/>
          <w:numId w:val="10"/>
        </w:numPr>
        <w:rPr>
          <w:lang w:val="en-US" w:eastAsia="zh-CN" w:bidi="ar"/>
        </w:rPr>
      </w:pPr>
      <w:r w:rsidRPr="004710E2">
        <w:rPr>
          <w:rFonts w:hint="eastAsia"/>
          <w:lang w:val="en-US" w:eastAsia="zh-CN" w:bidi="ar"/>
        </w:rPr>
        <w:t>BAP layer supports the DL hop-by-hop flow control and flow control feedback function</w:t>
      </w:r>
    </w:p>
    <w:p w14:paraId="0A61622E" w14:textId="7202248D" w:rsidR="00C71ECA" w:rsidRPr="004710E2" w:rsidRDefault="00C71ECA" w:rsidP="004710E2">
      <w:pPr>
        <w:pStyle w:val="ListParagraph"/>
        <w:numPr>
          <w:ilvl w:val="0"/>
          <w:numId w:val="10"/>
        </w:numPr>
        <w:rPr>
          <w:lang w:val="en-US" w:eastAsia="zh-CN" w:bidi="ar"/>
        </w:rPr>
      </w:pPr>
      <w:r w:rsidRPr="004710E2">
        <w:rPr>
          <w:rFonts w:hint="eastAsia"/>
          <w:lang w:val="en-US" w:eastAsia="zh-CN" w:bidi="ar"/>
        </w:rPr>
        <w:t>It is FFS how to trigger the DL hop-by-hop flow control in IAB network</w:t>
      </w:r>
    </w:p>
    <w:p w14:paraId="5ED4860A" w14:textId="63E4E18C" w:rsidR="00C71ECA" w:rsidRDefault="004710E2" w:rsidP="005E43A7">
      <w:r>
        <w:t>In this contribution we discuss some of the open issues on flow control, including the granularity of the flow control, details of buffer load and the transmission/triggering of the flow control feedback.</w:t>
      </w:r>
    </w:p>
    <w:p w14:paraId="5BDA5AC3" w14:textId="77777777" w:rsidR="005E43A7" w:rsidRDefault="005E43A7" w:rsidP="005E43A7">
      <w:pPr>
        <w:pStyle w:val="Heading1"/>
      </w:pPr>
      <w:r>
        <w:t>Discussion</w:t>
      </w:r>
    </w:p>
    <w:p w14:paraId="08E04A30" w14:textId="47825C13" w:rsidR="00B51505" w:rsidRDefault="00597E25" w:rsidP="00597E25">
      <w:pPr>
        <w:pStyle w:val="Heading2"/>
      </w:pPr>
      <w:r>
        <w:t>Flow control granularity</w:t>
      </w:r>
    </w:p>
    <w:p w14:paraId="75B162C9" w14:textId="206FC8E0" w:rsidR="004710E2" w:rsidRDefault="004710E2" w:rsidP="00597E25">
      <w:r>
        <w:t xml:space="preserve">Congestion can affect parts of the network in an uneven manner. When a node experiences congestion, flow control steps should be taken to reduce the data flows that affected by the congestion. Consider the IAB network in </w:t>
      </w:r>
      <w:r>
        <w:fldChar w:fldCharType="begin"/>
      </w:r>
      <w:r>
        <w:instrText xml:space="preserve"> REF _Ref20402522 \h </w:instrText>
      </w:r>
      <w:r>
        <w:fldChar w:fldCharType="separate"/>
      </w:r>
      <w:r>
        <w:t xml:space="preserve">Figure </w:t>
      </w:r>
      <w:r>
        <w:rPr>
          <w:noProof/>
        </w:rPr>
        <w:t>1</w:t>
      </w:r>
      <w:r>
        <w:fldChar w:fldCharType="end"/>
      </w:r>
      <w:r>
        <w:t xml:space="preserve">. IAB node 4 experiences congestion due to radio conditions on the node 4-node 5 link. In such a situation it is important to reduce the incoming data that flows on the node 4-node 5 link as reducing these data flows is most likely to mitigate the congestion. This means that the data of Users 1 and 2 coming from node 2 and node 3 need to be controlled. It is less useful (and may be counter-productive) to reduce the data of user 3 coming from node 2. </w:t>
      </w:r>
    </w:p>
    <w:p w14:paraId="3DCCA133" w14:textId="77777777" w:rsidR="004710E2" w:rsidRDefault="004710E2" w:rsidP="004710E2">
      <w:pPr>
        <w:keepNext/>
        <w:jc w:val="center"/>
      </w:pPr>
      <w:r>
        <w:object w:dxaOrig="9540" w:dyaOrig="4344" w14:anchorId="737F6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73.4pt" o:ole="">
            <v:imagedata r:id="rId5" o:title=""/>
          </v:shape>
          <o:OLEObject Type="Embed" ProgID="Visio.Drawing.15" ShapeID="_x0000_i1025" DrawAspect="Content" ObjectID="_1631561023" r:id="rId6"/>
        </w:object>
      </w:r>
    </w:p>
    <w:p w14:paraId="044C0599" w14:textId="37522EE3" w:rsidR="004710E2" w:rsidRDefault="004710E2" w:rsidP="004710E2">
      <w:pPr>
        <w:pStyle w:val="Caption"/>
        <w:jc w:val="center"/>
      </w:pPr>
      <w:bookmarkStart w:id="1" w:name="_Ref20402522"/>
      <w:r>
        <w:t xml:space="preserve">Figure </w:t>
      </w:r>
      <w:r>
        <w:fldChar w:fldCharType="begin"/>
      </w:r>
      <w:r>
        <w:instrText xml:space="preserve"> SEQ Figure \* ARABIC </w:instrText>
      </w:r>
      <w:r>
        <w:fldChar w:fldCharType="separate"/>
      </w:r>
      <w:r>
        <w:rPr>
          <w:noProof/>
        </w:rPr>
        <w:t>1</w:t>
      </w:r>
      <w:r>
        <w:fldChar w:fldCharType="end"/>
      </w:r>
      <w:bookmarkEnd w:id="1"/>
    </w:p>
    <w:p w14:paraId="7B7A026D" w14:textId="31745A05" w:rsidR="004710E2" w:rsidRDefault="004710E2" w:rsidP="00597E25">
      <w:r>
        <w:t xml:space="preserve">Thus it should be possible to apply flow control procedures on at least a UE level granularity. That is, node 4 should be able to indicate in its flow control feedback which UEs’ traffic needs be controlled. </w:t>
      </w:r>
    </w:p>
    <w:p w14:paraId="57AE3C85" w14:textId="1F52B329" w:rsidR="004710E2" w:rsidRDefault="004710E2" w:rsidP="00597E25">
      <w:r>
        <w:t>Note however, that in an IAB network, different UE bearers of the same UE can take different paths. Therefore, it is necessary to have a UE bearer level flow control granularity.</w:t>
      </w:r>
    </w:p>
    <w:p w14:paraId="49716C40" w14:textId="333252C2" w:rsidR="004710E2" w:rsidRPr="00592899" w:rsidRDefault="004710E2" w:rsidP="00597E25">
      <w:pPr>
        <w:rPr>
          <w:b/>
          <w:i/>
        </w:rPr>
      </w:pPr>
      <w:r w:rsidRPr="00592899">
        <w:rPr>
          <w:b/>
          <w:i/>
        </w:rPr>
        <w:t>Proposal 1: The flow control granularity should be UE bearers. That is, an IAB node should be able to control the data rate of individual UE bearers in the event of congestion at a child node.</w:t>
      </w:r>
    </w:p>
    <w:p w14:paraId="4612ED5B" w14:textId="380E60AD" w:rsidR="004710E2" w:rsidRPr="00592899" w:rsidRDefault="004710E2" w:rsidP="00597E25">
      <w:pPr>
        <w:rPr>
          <w:b/>
          <w:i/>
        </w:rPr>
      </w:pPr>
      <w:r w:rsidRPr="00592899">
        <w:rPr>
          <w:b/>
          <w:i/>
        </w:rPr>
        <w:t>Proposal 2: The flow control feedback identifies the UE bearers whose data rate should be reduced.</w:t>
      </w:r>
    </w:p>
    <w:p w14:paraId="36DCB7BF" w14:textId="79C79FBC" w:rsidR="004710E2" w:rsidRPr="00592899" w:rsidRDefault="004710E2" w:rsidP="00597E25">
      <w:pPr>
        <w:rPr>
          <w:b/>
          <w:i/>
        </w:rPr>
      </w:pPr>
      <w:r w:rsidRPr="00592899">
        <w:rPr>
          <w:b/>
          <w:i/>
        </w:rPr>
        <w:t>Proposal 3: The UE bearer ID is included in the BAP header.</w:t>
      </w:r>
    </w:p>
    <w:p w14:paraId="6AA7F2E6" w14:textId="4DADC2C6" w:rsidR="00597E25" w:rsidRDefault="00597E25" w:rsidP="00597E25">
      <w:pPr>
        <w:pStyle w:val="Heading2"/>
      </w:pPr>
      <w:r>
        <w:t>Buffer load</w:t>
      </w:r>
    </w:p>
    <w:p w14:paraId="183E712E" w14:textId="7BE2E350" w:rsidR="004710E2" w:rsidRDefault="004710E2" w:rsidP="00597E25">
      <w:r>
        <w:t>It has been agreed that the flow control feedback includes IAB node buffer load. There are a few types of metrics that can be considered that represent the “buffer load”:</w:t>
      </w:r>
    </w:p>
    <w:p w14:paraId="380B8A9C" w14:textId="487F4AD6" w:rsidR="004710E2" w:rsidRDefault="004710E2" w:rsidP="004710E2">
      <w:pPr>
        <w:pStyle w:val="ListParagraph"/>
        <w:numPr>
          <w:ilvl w:val="0"/>
          <w:numId w:val="11"/>
        </w:numPr>
      </w:pPr>
      <w:r>
        <w:t>Actual volume (e.g., in kB) of buffered data</w:t>
      </w:r>
    </w:p>
    <w:p w14:paraId="45903648" w14:textId="4E5C9302" w:rsidR="004710E2" w:rsidRDefault="004710E2" w:rsidP="004710E2">
      <w:pPr>
        <w:pStyle w:val="ListParagraph"/>
        <w:numPr>
          <w:ilvl w:val="0"/>
          <w:numId w:val="11"/>
        </w:numPr>
      </w:pPr>
      <w:r>
        <w:t>Remaining volume available in buffer</w:t>
      </w:r>
    </w:p>
    <w:p w14:paraId="5080900A" w14:textId="100EDA82" w:rsidR="004710E2" w:rsidRDefault="004710E2" w:rsidP="004710E2">
      <w:pPr>
        <w:pStyle w:val="ListParagraph"/>
        <w:numPr>
          <w:ilvl w:val="0"/>
          <w:numId w:val="11"/>
        </w:numPr>
      </w:pPr>
      <w:r>
        <w:t>Fraction of buffer occupied by buffered data</w:t>
      </w:r>
    </w:p>
    <w:p w14:paraId="24E166C7" w14:textId="3C87B9AC" w:rsidR="004710E2" w:rsidRDefault="004710E2" w:rsidP="004710E2">
      <w:pPr>
        <w:pStyle w:val="ListParagraph"/>
        <w:numPr>
          <w:ilvl w:val="0"/>
          <w:numId w:val="11"/>
        </w:numPr>
      </w:pPr>
      <w:r>
        <w:t>Fraction of buffer that is unoccupied</w:t>
      </w:r>
    </w:p>
    <w:p w14:paraId="3DEAD8D8" w14:textId="10DEA112" w:rsidR="004710E2" w:rsidRDefault="004710E2" w:rsidP="00597E25">
      <w:r>
        <w:t>The fractional information may not have consistent meaning across multiple nodes. Depending on the capabilities of the IAB node (some nodes may allocate larger buffers than others) a fraction may represent different volumes of data. The actual volume of buffered data is likely to be a good metric, but it exposes some details of the IAB node implementation. The remaining volume available in the buffer is adequate information to perform flow control decisions. Hence we have a slight preference for using the remaining volume available in the buffer as a metric.</w:t>
      </w:r>
    </w:p>
    <w:p w14:paraId="47D5E14B" w14:textId="5853C6E7" w:rsidR="004710E2" w:rsidRPr="004710E2" w:rsidRDefault="004710E2" w:rsidP="00597E25">
      <w:pPr>
        <w:rPr>
          <w:b/>
          <w:i/>
        </w:rPr>
      </w:pPr>
      <w:r w:rsidRPr="004710E2">
        <w:rPr>
          <w:b/>
          <w:i/>
        </w:rPr>
        <w:t>Proposal 4: “Remaining volume available in buffer” is used as the buffer load metric.</w:t>
      </w:r>
    </w:p>
    <w:p w14:paraId="7CA360C6" w14:textId="5EC99E33" w:rsidR="00597E25" w:rsidRDefault="00597E25" w:rsidP="004710E2">
      <w:pPr>
        <w:pStyle w:val="Heading2"/>
      </w:pPr>
      <w:r>
        <w:t>Triggering and transmission of flow control feedback</w:t>
      </w:r>
    </w:p>
    <w:p w14:paraId="2DE655BF" w14:textId="52EFA25D" w:rsidR="00597E25" w:rsidRDefault="004710E2" w:rsidP="00597E25">
      <w:r>
        <w:t>It has been agreed that the hop-by-hop flow control feedback will be within the BAP layer. Given that this information is not user plane data, a control PDU is needed to carry the flow control feedback.</w:t>
      </w:r>
    </w:p>
    <w:p w14:paraId="4E34ADD0" w14:textId="32ED5640" w:rsidR="004710E2" w:rsidRPr="004710E2" w:rsidRDefault="004710E2" w:rsidP="00597E25">
      <w:pPr>
        <w:rPr>
          <w:b/>
          <w:i/>
        </w:rPr>
      </w:pPr>
      <w:r w:rsidRPr="004710E2">
        <w:rPr>
          <w:b/>
          <w:i/>
        </w:rPr>
        <w:lastRenderedPageBreak/>
        <w:t>Proposal 5: A control PDU is defined to carry the BAP layer hop-by-hop flow control feedback.</w:t>
      </w:r>
    </w:p>
    <w:p w14:paraId="1D78A30C" w14:textId="7FEF21B8" w:rsidR="00597E25" w:rsidRDefault="004710E2" w:rsidP="00597E25">
      <w:r>
        <w:t>The following are the main options for triggering/transmission of the flow control feedback:</w:t>
      </w:r>
    </w:p>
    <w:p w14:paraId="6C4A6193" w14:textId="331DF6EB" w:rsidR="00597E25" w:rsidRDefault="004710E2" w:rsidP="00597E25">
      <w:pPr>
        <w:pStyle w:val="ListParagraph"/>
        <w:numPr>
          <w:ilvl w:val="0"/>
          <w:numId w:val="8"/>
        </w:numPr>
      </w:pPr>
      <w:r>
        <w:t>Periodic transmission of flow control feedback</w:t>
      </w:r>
    </w:p>
    <w:p w14:paraId="6E940603" w14:textId="5E415D51" w:rsidR="00597E25" w:rsidRDefault="00597E25" w:rsidP="00597E25">
      <w:pPr>
        <w:pStyle w:val="ListParagraph"/>
        <w:numPr>
          <w:ilvl w:val="0"/>
          <w:numId w:val="8"/>
        </w:numPr>
      </w:pPr>
      <w:r>
        <w:t xml:space="preserve">Triggered </w:t>
      </w:r>
      <w:r w:rsidR="004710E2">
        <w:t xml:space="preserve">transmission of flow control feedback </w:t>
      </w:r>
      <w:r>
        <w:t xml:space="preserve">based on </w:t>
      </w:r>
      <w:r w:rsidR="004710E2">
        <w:t>reaching threshold for buffer load metric</w:t>
      </w:r>
    </w:p>
    <w:p w14:paraId="0CA5C2BF" w14:textId="19B0BA55" w:rsidR="004710E2" w:rsidRDefault="004710E2" w:rsidP="004710E2">
      <w:r>
        <w:t>The periodic transmission of flow control feedback is likely to be excessive signalling. Additionally, with this approach, it becomes necessary to indicate when there is a congestion (in addition to indicating the buffer load).</w:t>
      </w:r>
    </w:p>
    <w:p w14:paraId="2BE91623" w14:textId="19B73AAB" w:rsidR="004710E2" w:rsidRDefault="004710E2" w:rsidP="004710E2">
      <w:r>
        <w:t>With the triggered approach, a node would transmit flow control feedback when it reaches a buffer load threshold. Once the congestion is alleviated, flow control feedback is needed indicating that the congestion condition has been alleviated.</w:t>
      </w:r>
    </w:p>
    <w:p w14:paraId="7D2C2C5C" w14:textId="10AD9970" w:rsidR="00E70CF1" w:rsidRPr="004710E2" w:rsidRDefault="00E70CF1" w:rsidP="00E70CF1">
      <w:pPr>
        <w:rPr>
          <w:b/>
          <w:i/>
        </w:rPr>
      </w:pPr>
      <w:r w:rsidRPr="004710E2">
        <w:rPr>
          <w:b/>
          <w:i/>
        </w:rPr>
        <w:t>Proposal</w:t>
      </w:r>
      <w:r w:rsidR="004710E2" w:rsidRPr="004710E2">
        <w:rPr>
          <w:b/>
          <w:i/>
        </w:rPr>
        <w:t xml:space="preserve"> 6</w:t>
      </w:r>
      <w:r w:rsidRPr="004710E2">
        <w:rPr>
          <w:b/>
          <w:i/>
        </w:rPr>
        <w:t xml:space="preserve">: Triggered </w:t>
      </w:r>
      <w:r w:rsidR="004710E2" w:rsidRPr="004710E2">
        <w:rPr>
          <w:b/>
          <w:i/>
        </w:rPr>
        <w:t>flow control feedback where the trigger is based on reaching a buffer load threshold is used.</w:t>
      </w:r>
    </w:p>
    <w:p w14:paraId="46A7774A" w14:textId="26317EA9" w:rsidR="00597E25" w:rsidRPr="00597E25" w:rsidRDefault="00597E25" w:rsidP="00597E25">
      <w:pPr>
        <w:pStyle w:val="Heading2"/>
      </w:pPr>
      <w:r>
        <w:t>Contents of flow control feedback message</w:t>
      </w:r>
    </w:p>
    <w:p w14:paraId="70CBE9C3" w14:textId="684A4CA8" w:rsidR="00597E25" w:rsidRDefault="004710E2" w:rsidP="00597E25">
      <w:r>
        <w:t>Based on the above discussion the following information should be included in the flow control feedback message:</w:t>
      </w:r>
    </w:p>
    <w:p w14:paraId="31E2261A" w14:textId="1BB801DD" w:rsidR="00E70CF1" w:rsidRDefault="00E70CF1" w:rsidP="00E70CF1">
      <w:pPr>
        <w:pStyle w:val="ListParagraph"/>
        <w:numPr>
          <w:ilvl w:val="0"/>
          <w:numId w:val="8"/>
        </w:numPr>
      </w:pPr>
      <w:r>
        <w:t>UE bearers impacted by congestion (if any)</w:t>
      </w:r>
    </w:p>
    <w:p w14:paraId="6D3C1C90" w14:textId="4FD69315" w:rsidR="00E70CF1" w:rsidRDefault="00E70CF1" w:rsidP="00E70CF1">
      <w:pPr>
        <w:pStyle w:val="ListParagraph"/>
        <w:numPr>
          <w:ilvl w:val="0"/>
          <w:numId w:val="8"/>
        </w:numPr>
      </w:pPr>
      <w:r>
        <w:t xml:space="preserve">UE bearers that were previously </w:t>
      </w:r>
      <w:r w:rsidR="004710E2">
        <w:t>impacted by congestion but are not any more</w:t>
      </w:r>
    </w:p>
    <w:p w14:paraId="445C15AA" w14:textId="18D98E7D" w:rsidR="00E70CF1" w:rsidRDefault="00E70CF1" w:rsidP="00E70CF1">
      <w:pPr>
        <w:pStyle w:val="ListParagraph"/>
        <w:numPr>
          <w:ilvl w:val="0"/>
          <w:numId w:val="8"/>
        </w:numPr>
      </w:pPr>
      <w:r>
        <w:t>Remaining volume in buffer</w:t>
      </w:r>
    </w:p>
    <w:p w14:paraId="41814FA7" w14:textId="046BAC8C" w:rsidR="00E70CF1" w:rsidRPr="004710E2" w:rsidRDefault="004710E2" w:rsidP="004710E2">
      <w:pPr>
        <w:rPr>
          <w:b/>
          <w:i/>
        </w:rPr>
      </w:pPr>
      <w:r w:rsidRPr="004710E2">
        <w:rPr>
          <w:b/>
          <w:i/>
        </w:rPr>
        <w:t>Proposal 7: The flow control feedback message includes: (a) UE bearers impacted by congestion (if any), (b) UE bearers that were previously impacted by congestion but are not any longer, and (c) remaining volume in buffer.</w:t>
      </w:r>
    </w:p>
    <w:p w14:paraId="1F8AD035" w14:textId="77777777" w:rsidR="005E43A7" w:rsidRDefault="005E43A7" w:rsidP="005E43A7">
      <w:pPr>
        <w:pStyle w:val="Heading1"/>
      </w:pPr>
      <w:r>
        <w:t>Conclusion</w:t>
      </w:r>
    </w:p>
    <w:p w14:paraId="6E7F6FDD" w14:textId="5E48CA20" w:rsidR="00C72092" w:rsidRDefault="00592899" w:rsidP="005E43A7">
      <w:r>
        <w:t>We have discussed open issues related to flow control in IAB. Based on our analysis we have the following proposals:</w:t>
      </w:r>
    </w:p>
    <w:p w14:paraId="5079A93D" w14:textId="77777777" w:rsidR="00592899" w:rsidRPr="00592899" w:rsidRDefault="00592899" w:rsidP="00592899">
      <w:pPr>
        <w:rPr>
          <w:b/>
          <w:i/>
        </w:rPr>
      </w:pPr>
      <w:r w:rsidRPr="00592899">
        <w:rPr>
          <w:b/>
          <w:i/>
        </w:rPr>
        <w:t>Proposal 1: The flow control granularity should be UE bearers. That is, an IAB node should be able to control the data rate of individual UE bearers in the event of congestion at a child node.</w:t>
      </w:r>
    </w:p>
    <w:p w14:paraId="665E5F07" w14:textId="77777777" w:rsidR="00592899" w:rsidRPr="00592899" w:rsidRDefault="00592899" w:rsidP="00592899">
      <w:pPr>
        <w:rPr>
          <w:b/>
          <w:i/>
        </w:rPr>
      </w:pPr>
      <w:r w:rsidRPr="00592899">
        <w:rPr>
          <w:b/>
          <w:i/>
        </w:rPr>
        <w:t>Proposal 2: The flow control feedback identifies the UE bearers whose data rate should be reduced.</w:t>
      </w:r>
    </w:p>
    <w:p w14:paraId="4D706F87" w14:textId="77777777" w:rsidR="00592899" w:rsidRPr="00592899" w:rsidRDefault="00592899" w:rsidP="00592899">
      <w:pPr>
        <w:rPr>
          <w:b/>
          <w:i/>
        </w:rPr>
      </w:pPr>
      <w:r w:rsidRPr="00592899">
        <w:rPr>
          <w:b/>
          <w:i/>
        </w:rPr>
        <w:t>Proposal 3: The UE bearer ID is included in the BAP header.</w:t>
      </w:r>
    </w:p>
    <w:p w14:paraId="6D735BAB" w14:textId="77777777" w:rsidR="00592899" w:rsidRPr="004710E2" w:rsidRDefault="00592899" w:rsidP="00592899">
      <w:pPr>
        <w:rPr>
          <w:b/>
          <w:i/>
        </w:rPr>
      </w:pPr>
      <w:r w:rsidRPr="004710E2">
        <w:rPr>
          <w:b/>
          <w:i/>
        </w:rPr>
        <w:t>Proposal 4: “Remaining volume available in buffer” is used as the buffer load metric.</w:t>
      </w:r>
    </w:p>
    <w:p w14:paraId="7D908FDA" w14:textId="77777777" w:rsidR="00592899" w:rsidRPr="004710E2" w:rsidRDefault="00592899" w:rsidP="00592899">
      <w:pPr>
        <w:rPr>
          <w:b/>
          <w:i/>
        </w:rPr>
      </w:pPr>
      <w:r w:rsidRPr="004710E2">
        <w:rPr>
          <w:b/>
          <w:i/>
        </w:rPr>
        <w:t>Proposal 5: A control PDU is defined to carry the BAP layer hop-by-hop flow control feedback.</w:t>
      </w:r>
    </w:p>
    <w:p w14:paraId="2DEB8B38" w14:textId="77777777" w:rsidR="00592899" w:rsidRPr="004710E2" w:rsidRDefault="00592899" w:rsidP="00592899">
      <w:pPr>
        <w:rPr>
          <w:b/>
          <w:i/>
        </w:rPr>
      </w:pPr>
      <w:r w:rsidRPr="004710E2">
        <w:rPr>
          <w:b/>
          <w:i/>
        </w:rPr>
        <w:t>Proposal 6: Triggered flow control feedback where the trigger is based on reaching a buffer load threshold is used.</w:t>
      </w:r>
    </w:p>
    <w:p w14:paraId="4048A1E9" w14:textId="77777777" w:rsidR="00592899" w:rsidRPr="004710E2" w:rsidRDefault="00592899" w:rsidP="00592899">
      <w:pPr>
        <w:rPr>
          <w:b/>
          <w:i/>
        </w:rPr>
      </w:pPr>
      <w:r w:rsidRPr="004710E2">
        <w:rPr>
          <w:b/>
          <w:i/>
        </w:rPr>
        <w:lastRenderedPageBreak/>
        <w:t>Proposal 7: The flow control feedback message includes: (a) UE bearers impacted by congestion (if any), (b) UE bearers that were previously impacted by congestion but are not any longer, and (c) remaining volume in buffer.</w:t>
      </w:r>
    </w:p>
    <w:p w14:paraId="2F016FE3" w14:textId="77777777" w:rsidR="005E43A7" w:rsidRPr="005E43A7" w:rsidRDefault="005E43A7" w:rsidP="005E43A7"/>
    <w:sectPr w:rsidR="005E43A7" w:rsidRPr="005E43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F0DEA"/>
    <w:multiLevelType w:val="hybridMultilevel"/>
    <w:tmpl w:val="D46015E6"/>
    <w:lvl w:ilvl="0" w:tplc="D3F85D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A36E7"/>
    <w:multiLevelType w:val="hybridMultilevel"/>
    <w:tmpl w:val="4A2E2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B0271"/>
    <w:multiLevelType w:val="hybridMultilevel"/>
    <w:tmpl w:val="C28AAEE4"/>
    <w:lvl w:ilvl="0" w:tplc="92ECE22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7E4338"/>
    <w:multiLevelType w:val="hybridMultilevel"/>
    <w:tmpl w:val="E446E9BC"/>
    <w:lvl w:ilvl="0" w:tplc="D3F85D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064D96"/>
    <w:multiLevelType w:val="hybridMultilevel"/>
    <w:tmpl w:val="F75640A4"/>
    <w:lvl w:ilvl="0" w:tplc="966E9EF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4"/>
  </w:num>
  <w:num w:numId="4">
    <w:abstractNumId w:val="5"/>
  </w:num>
  <w:num w:numId="5">
    <w:abstractNumId w:val="10"/>
  </w:num>
  <w:num w:numId="6">
    <w:abstractNumId w:val="7"/>
  </w:num>
  <w:num w:numId="7">
    <w:abstractNumId w:val="0"/>
  </w:num>
  <w:num w:numId="8">
    <w:abstractNumId w:val="3"/>
  </w:num>
  <w:num w:numId="9">
    <w:abstractNumId w:val="1"/>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3A7"/>
    <w:rsid w:val="0001771A"/>
    <w:rsid w:val="00055D7C"/>
    <w:rsid w:val="000973A9"/>
    <w:rsid w:val="000A70B6"/>
    <w:rsid w:val="001C0BA2"/>
    <w:rsid w:val="00297DC9"/>
    <w:rsid w:val="002A16FD"/>
    <w:rsid w:val="002A714D"/>
    <w:rsid w:val="002D74CA"/>
    <w:rsid w:val="002F327A"/>
    <w:rsid w:val="00376D47"/>
    <w:rsid w:val="003E37E9"/>
    <w:rsid w:val="0041213F"/>
    <w:rsid w:val="00430F7C"/>
    <w:rsid w:val="00462D95"/>
    <w:rsid w:val="004710E2"/>
    <w:rsid w:val="004A3D24"/>
    <w:rsid w:val="00500CCA"/>
    <w:rsid w:val="00523875"/>
    <w:rsid w:val="005364A7"/>
    <w:rsid w:val="0055044A"/>
    <w:rsid w:val="0055227E"/>
    <w:rsid w:val="00592899"/>
    <w:rsid w:val="00597E25"/>
    <w:rsid w:val="005B349A"/>
    <w:rsid w:val="005E43A7"/>
    <w:rsid w:val="00623366"/>
    <w:rsid w:val="00657311"/>
    <w:rsid w:val="006635CC"/>
    <w:rsid w:val="006B2AE5"/>
    <w:rsid w:val="006E2F45"/>
    <w:rsid w:val="0078120A"/>
    <w:rsid w:val="00793304"/>
    <w:rsid w:val="00793B90"/>
    <w:rsid w:val="00867DF5"/>
    <w:rsid w:val="008934F7"/>
    <w:rsid w:val="0089546A"/>
    <w:rsid w:val="008B45BC"/>
    <w:rsid w:val="009A7440"/>
    <w:rsid w:val="009D7305"/>
    <w:rsid w:val="00A15DF2"/>
    <w:rsid w:val="00A16C55"/>
    <w:rsid w:val="00AE0048"/>
    <w:rsid w:val="00AF307D"/>
    <w:rsid w:val="00B00F91"/>
    <w:rsid w:val="00B134C2"/>
    <w:rsid w:val="00B51505"/>
    <w:rsid w:val="00BD171E"/>
    <w:rsid w:val="00BD3D78"/>
    <w:rsid w:val="00C06AF3"/>
    <w:rsid w:val="00C06EF0"/>
    <w:rsid w:val="00C1444A"/>
    <w:rsid w:val="00C33CEB"/>
    <w:rsid w:val="00C46202"/>
    <w:rsid w:val="00C71ECA"/>
    <w:rsid w:val="00C72092"/>
    <w:rsid w:val="00C912D3"/>
    <w:rsid w:val="00CF25DB"/>
    <w:rsid w:val="00DA6E05"/>
    <w:rsid w:val="00DD6275"/>
    <w:rsid w:val="00E42E5A"/>
    <w:rsid w:val="00E47BA9"/>
    <w:rsid w:val="00E51C6E"/>
    <w:rsid w:val="00E70CF1"/>
    <w:rsid w:val="00E837ED"/>
    <w:rsid w:val="00EA232B"/>
    <w:rsid w:val="00EE61FA"/>
    <w:rsid w:val="00F25782"/>
    <w:rsid w:val="00F4145D"/>
    <w:rsid w:val="00FC6DB9"/>
    <w:rsid w:val="00FF4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1B445"/>
  <w15:chartTrackingRefBased/>
  <w15:docId w15:val="{FBB7447D-EE87-4975-9681-D9241CC3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364A7"/>
    <w:rPr>
      <w:sz w:val="16"/>
      <w:szCs w:val="16"/>
    </w:rPr>
  </w:style>
  <w:style w:type="paragraph" w:styleId="CommentText">
    <w:name w:val="annotation text"/>
    <w:basedOn w:val="Normal"/>
    <w:link w:val="CommentTextChar"/>
    <w:uiPriority w:val="99"/>
    <w:semiHidden/>
    <w:unhideWhenUsed/>
    <w:rsid w:val="005364A7"/>
    <w:pPr>
      <w:spacing w:line="240" w:lineRule="auto"/>
    </w:pPr>
    <w:rPr>
      <w:sz w:val="20"/>
      <w:szCs w:val="20"/>
    </w:rPr>
  </w:style>
  <w:style w:type="character" w:customStyle="1" w:styleId="CommentTextChar">
    <w:name w:val="Comment Text Char"/>
    <w:basedOn w:val="DefaultParagraphFont"/>
    <w:link w:val="CommentText"/>
    <w:uiPriority w:val="99"/>
    <w:semiHidden/>
    <w:rsid w:val="005364A7"/>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364A7"/>
    <w:rPr>
      <w:b/>
      <w:bCs/>
    </w:rPr>
  </w:style>
  <w:style w:type="character" w:customStyle="1" w:styleId="CommentSubjectChar">
    <w:name w:val="Comment Subject Char"/>
    <w:basedOn w:val="CommentTextChar"/>
    <w:link w:val="CommentSubject"/>
    <w:uiPriority w:val="99"/>
    <w:semiHidden/>
    <w:rsid w:val="005364A7"/>
    <w:rPr>
      <w:rFonts w:ascii="Calibri" w:hAnsi="Calibri" w:cs="Times New Roman"/>
      <w:b/>
      <w:bCs/>
      <w:sz w:val="20"/>
      <w:szCs w:val="20"/>
      <w:lang w:val="en-GB"/>
    </w:rPr>
  </w:style>
  <w:style w:type="paragraph" w:styleId="BalloonText">
    <w:name w:val="Balloon Text"/>
    <w:basedOn w:val="Normal"/>
    <w:link w:val="BalloonTextChar"/>
    <w:uiPriority w:val="99"/>
    <w:semiHidden/>
    <w:unhideWhenUsed/>
    <w:rsid w:val="005364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64A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1059</Words>
  <Characters>5293</Characters>
  <Application>Microsoft Office Word</Application>
  <DocSecurity>0</DocSecurity>
  <Lines>91</Lines>
  <Paragraphs>56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 Narasimha)</cp:lastModifiedBy>
  <cp:revision>3</cp:revision>
  <dcterms:created xsi:type="dcterms:W3CDTF">2019-10-01T10:42:00Z</dcterms:created>
  <dcterms:modified xsi:type="dcterms:W3CDTF">2019-10-02T17:07:00Z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9c7d9091-36cb-4310-b143-36d57ea6aaea</vt:lpwstr>
  </property>
  <property fmtid="{D5CDD505-2E9C-101B-9397-08002B2CF9AE}" pid="3" name="CTP_TimeStamp">
    <vt:lpwstr>2019-10-02 17:07:33Z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